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40"/>
          <w:szCs w:val="30"/>
        </w:rPr>
      </w:pPr>
    </w:p>
    <w:p>
      <w:pPr>
        <w:jc w:val="center"/>
        <w:rPr>
          <w:rFonts w:hint="eastAsia" w:ascii="华文仿宋" w:hAnsi="华文仿宋" w:eastAsia="华文仿宋"/>
          <w:b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/>
          <w:b/>
          <w:sz w:val="44"/>
          <w:szCs w:val="44"/>
          <w:lang w:val="en-US" w:eastAsia="zh-CN"/>
        </w:rPr>
        <w:t>枣庄通威饲料有限公司固定资产处置</w:t>
      </w:r>
    </w:p>
    <w:p>
      <w:pPr>
        <w:jc w:val="center"/>
        <w:rPr>
          <w:rFonts w:ascii="华文仿宋" w:hAnsi="华文仿宋" w:eastAsia="华文仿宋"/>
          <w:b/>
          <w:sz w:val="44"/>
          <w:szCs w:val="44"/>
        </w:rPr>
      </w:pPr>
      <w:r>
        <w:rPr>
          <w:rFonts w:hint="eastAsia" w:ascii="华文仿宋" w:hAnsi="华文仿宋" w:eastAsia="华文仿宋"/>
          <w:b/>
          <w:sz w:val="44"/>
          <w:szCs w:val="44"/>
          <w:lang w:val="en-US" w:eastAsia="zh-CN"/>
        </w:rPr>
        <w:t>竞价</w:t>
      </w:r>
      <w:r>
        <w:rPr>
          <w:rFonts w:ascii="华文仿宋" w:hAnsi="华文仿宋" w:eastAsia="华文仿宋"/>
          <w:b/>
          <w:sz w:val="44"/>
          <w:szCs w:val="44"/>
        </w:rPr>
        <w:t>公告</w:t>
      </w:r>
    </w:p>
    <w:p>
      <w:pPr>
        <w:jc w:val="center"/>
        <w:rPr>
          <w:rFonts w:ascii="华文仿宋" w:hAnsi="华文仿宋" w:eastAsia="华文仿宋"/>
          <w:b/>
          <w:sz w:val="40"/>
          <w:szCs w:val="30"/>
        </w:rPr>
      </w:pP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因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枣庄通威饲料有限公司</w:t>
      </w:r>
      <w:r>
        <w:rPr>
          <w:rFonts w:hint="eastAsia" w:ascii="华文仿宋" w:hAnsi="华文仿宋" w:eastAsia="华文仿宋"/>
          <w:sz w:val="32"/>
          <w:szCs w:val="32"/>
        </w:rPr>
        <w:t>（以下简称：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枣庄通威</w:t>
      </w:r>
      <w:r>
        <w:rPr>
          <w:rFonts w:hint="eastAsia" w:ascii="华文仿宋" w:hAnsi="华文仿宋" w:eastAsia="华文仿宋"/>
          <w:sz w:val="32"/>
          <w:szCs w:val="32"/>
        </w:rPr>
        <w:t>）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资产处置工作需要</w:t>
      </w:r>
      <w:r>
        <w:rPr>
          <w:rFonts w:hint="eastAsia" w:ascii="华文仿宋" w:hAnsi="华文仿宋" w:eastAsia="华文仿宋"/>
          <w:sz w:val="32"/>
          <w:szCs w:val="32"/>
        </w:rPr>
        <w:t>，现拟对厂区</w:t>
      </w:r>
      <w:r>
        <w:rPr>
          <w:rFonts w:ascii="华文仿宋" w:hAnsi="华文仿宋" w:eastAsia="华文仿宋"/>
          <w:sz w:val="32"/>
          <w:szCs w:val="32"/>
        </w:rPr>
        <w:t>内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部分固定资产</w:t>
      </w:r>
      <w:r>
        <w:rPr>
          <w:rFonts w:hint="eastAsia" w:ascii="华文仿宋" w:hAnsi="华文仿宋" w:eastAsia="华文仿宋"/>
          <w:sz w:val="32"/>
          <w:szCs w:val="32"/>
        </w:rPr>
        <w:t>进行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竞价</w:t>
      </w:r>
      <w:r>
        <w:rPr>
          <w:rFonts w:hint="eastAsia" w:ascii="华文仿宋" w:hAnsi="华文仿宋" w:eastAsia="华文仿宋"/>
          <w:sz w:val="32"/>
          <w:szCs w:val="32"/>
        </w:rPr>
        <w:t>拍卖。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、拍卖标的：</w:t>
      </w:r>
      <w:r>
        <w:rPr>
          <w:rFonts w:hint="eastAsia" w:ascii="华文仿宋" w:hAnsi="华文仿宋" w:eastAsia="华文仿宋"/>
          <w:sz w:val="32"/>
          <w:szCs w:val="32"/>
        </w:rPr>
        <w:t>包含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钢结构生产车间</w:t>
      </w:r>
      <w:r>
        <w:rPr>
          <w:rFonts w:hint="eastAsia" w:ascii="华文仿宋" w:hAnsi="华文仿宋" w:eastAsia="华文仿宋"/>
          <w:sz w:val="32"/>
          <w:szCs w:val="32"/>
        </w:rPr>
        <w:t>、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饲料生产线、</w:t>
      </w:r>
      <w:r>
        <w:rPr>
          <w:rFonts w:hint="eastAsia" w:ascii="华文仿宋" w:hAnsi="华文仿宋" w:eastAsia="华文仿宋"/>
          <w:sz w:val="32"/>
          <w:szCs w:val="32"/>
        </w:rPr>
        <w:t>电子地磅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办公用品。</w:t>
      </w:r>
      <w:r>
        <w:rPr>
          <w:rFonts w:hint="eastAsia" w:ascii="华文仿宋" w:hAnsi="华文仿宋" w:eastAsia="华文仿宋"/>
          <w:sz w:val="32"/>
          <w:szCs w:val="32"/>
        </w:rPr>
        <w:t>均以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现场资产</w:t>
      </w:r>
      <w:r>
        <w:rPr>
          <w:rFonts w:hint="eastAsia" w:ascii="华文仿宋" w:hAnsi="华文仿宋" w:eastAsia="华文仿宋"/>
          <w:sz w:val="32"/>
          <w:szCs w:val="32"/>
        </w:rPr>
        <w:t>实际存量为准。</w:t>
      </w:r>
    </w:p>
    <w:p>
      <w:pPr>
        <w:tabs>
          <w:tab w:val="left" w:pos="1276"/>
        </w:tabs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、标的地址：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枣庄市市中区崮山路北首09公路旁枣庄通威饲料有限公司（枣庄市植物油厂）内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、实地查勘时间：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2022年5月29日之前。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竞价</w:t>
      </w:r>
      <w:r>
        <w:rPr>
          <w:rFonts w:hint="eastAsia" w:ascii="黑体" w:hAnsi="黑体" w:eastAsia="黑体"/>
          <w:sz w:val="32"/>
          <w:szCs w:val="32"/>
        </w:rPr>
        <w:t>方式及要求</w:t>
      </w:r>
    </w:p>
    <w:p>
      <w:pPr>
        <w:ind w:firstLine="640" w:firstLineChars="200"/>
        <w:rPr>
          <w:rFonts w:hint="default" w:ascii="楷体" w:hAnsi="楷体" w:eastAsia="华文仿宋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（一）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竞价</w:t>
      </w:r>
      <w:r>
        <w:rPr>
          <w:rFonts w:hint="eastAsia" w:ascii="楷体" w:hAnsi="楷体" w:eastAsia="楷体"/>
          <w:sz w:val="32"/>
          <w:szCs w:val="32"/>
        </w:rPr>
        <w:t>方式：</w:t>
      </w:r>
      <w:r>
        <w:rPr>
          <w:rFonts w:hint="eastAsia" w:ascii="华文仿宋" w:hAnsi="华文仿宋" w:eastAsia="华文仿宋"/>
          <w:sz w:val="32"/>
          <w:szCs w:val="32"/>
        </w:rPr>
        <w:t>邮件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一次性报价。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竞价</w:t>
      </w:r>
      <w:r>
        <w:rPr>
          <w:rFonts w:ascii="华文仿宋" w:hAnsi="华文仿宋" w:eastAsia="华文仿宋"/>
          <w:sz w:val="32"/>
          <w:szCs w:val="32"/>
        </w:rPr>
        <w:t>邮箱</w:t>
      </w:r>
      <w:r>
        <w:rPr>
          <w:rFonts w:hint="eastAsia" w:ascii="华文仿宋" w:hAnsi="华文仿宋" w:eastAsia="华文仿宋"/>
          <w:sz w:val="32"/>
          <w:szCs w:val="32"/>
        </w:rPr>
        <w:t>：</w:t>
      </w:r>
      <w:r>
        <w:fldChar w:fldCharType="begin"/>
      </w:r>
      <w:r>
        <w:instrText xml:space="preserve"> HYPERLINK "mailto:penghh@tongwei.com" </w:instrText>
      </w:r>
      <w:r>
        <w:fldChar w:fldCharType="separate"/>
      </w:r>
      <w:r>
        <w:rPr>
          <w:sz w:val="32"/>
          <w:szCs w:val="32"/>
        </w:rPr>
        <w:t>penghh@tongwei.com</w:t>
      </w:r>
      <w:r>
        <w:rPr>
          <w:sz w:val="32"/>
          <w:szCs w:val="32"/>
        </w:rPr>
        <w:fldChar w:fldCharType="end"/>
      </w:r>
      <w:r>
        <w:rPr>
          <w:rFonts w:hint="eastAsia" w:ascii="华文仿宋" w:hAnsi="华文仿宋" w:eastAsia="华文仿宋"/>
          <w:sz w:val="32"/>
          <w:szCs w:val="32"/>
        </w:rPr>
        <w:t xml:space="preserve">  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kern w:val="0"/>
          <w:sz w:val="32"/>
          <w:szCs w:val="32"/>
          <w:fitText w:val="960" w:id="0"/>
        </w:rPr>
        <w:t>联系人</w:t>
      </w:r>
      <w:r>
        <w:rPr>
          <w:rFonts w:hint="eastAsia" w:ascii="华文仿宋" w:hAnsi="华文仿宋" w:eastAsia="华文仿宋"/>
          <w:sz w:val="32"/>
          <w:szCs w:val="32"/>
        </w:rPr>
        <w:t>：</w:t>
      </w:r>
      <w:r>
        <w:rPr>
          <w:rFonts w:ascii="华文仿宋" w:hAnsi="华文仿宋" w:eastAsia="华文仿宋"/>
          <w:sz w:val="32"/>
          <w:szCs w:val="32"/>
        </w:rPr>
        <w:t>彭先生</w:t>
      </w:r>
      <w:r>
        <w:rPr>
          <w:rFonts w:hint="eastAsia" w:ascii="华文仿宋" w:hAnsi="华文仿宋" w:eastAsia="华文仿宋"/>
          <w:sz w:val="32"/>
          <w:szCs w:val="32"/>
        </w:rPr>
        <w:t>15884536772</w:t>
      </w:r>
    </w:p>
    <w:p>
      <w:pPr>
        <w:ind w:firstLine="640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（二）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报价单和竞价材料发送时间</w:t>
      </w:r>
      <w:r>
        <w:rPr>
          <w:rFonts w:hint="eastAsia" w:ascii="华文仿宋" w:hAnsi="华文仿宋" w:eastAsia="华文仿宋"/>
          <w:sz w:val="32"/>
          <w:szCs w:val="32"/>
        </w:rPr>
        <w:t>：20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22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30</w:t>
      </w:r>
      <w:r>
        <w:rPr>
          <w:rFonts w:hint="eastAsia" w:ascii="华文仿宋" w:hAnsi="华文仿宋" w:eastAsia="华文仿宋"/>
          <w:sz w:val="32"/>
          <w:szCs w:val="32"/>
        </w:rPr>
        <w:t>日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点前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竞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价</w:t>
      </w:r>
      <w:r>
        <w:rPr>
          <w:rFonts w:hint="eastAsia" w:ascii="华文仿宋" w:hAnsi="华文仿宋" w:eastAsia="华文仿宋"/>
          <w:sz w:val="32"/>
          <w:szCs w:val="32"/>
        </w:rPr>
        <w:t>人必须为中华人民共和国境内法人或其他合法组织，须具有生产设备或废旧生产设备收购和处置资质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若竞价人已与枣庄市植物油厂签定了租赁协议，且申请不拆除和搬离竞价标的的，则竞价人须具有饲料生产资质）。</w:t>
      </w:r>
      <w:r>
        <w:rPr>
          <w:rFonts w:hint="eastAsia" w:ascii="华文仿宋" w:hAnsi="华文仿宋" w:eastAsia="华文仿宋"/>
          <w:sz w:val="32"/>
          <w:szCs w:val="32"/>
        </w:rPr>
        <w:t>竞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价</w:t>
      </w:r>
      <w:r>
        <w:rPr>
          <w:rFonts w:hint="eastAsia" w:ascii="华文仿宋" w:hAnsi="华文仿宋" w:eastAsia="华文仿宋"/>
          <w:sz w:val="32"/>
          <w:szCs w:val="32"/>
        </w:rPr>
        <w:t>人应在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报价</w:t>
      </w:r>
      <w:r>
        <w:rPr>
          <w:rFonts w:hint="eastAsia" w:ascii="华文仿宋" w:hAnsi="华文仿宋" w:eastAsia="华文仿宋"/>
          <w:sz w:val="32"/>
          <w:szCs w:val="32"/>
        </w:rPr>
        <w:t>前足额缴纳竞价保证金。</w:t>
      </w:r>
    </w:p>
    <w:p>
      <w:pPr>
        <w:ind w:firstLine="640" w:firstLineChars="200"/>
        <w:rPr>
          <w:rFonts w:hint="default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（三）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竟价</w:t>
      </w:r>
      <w:r>
        <w:rPr>
          <w:rFonts w:ascii="楷体" w:hAnsi="楷体" w:eastAsia="楷体"/>
          <w:sz w:val="32"/>
          <w:szCs w:val="32"/>
        </w:rPr>
        <w:t>时应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同步</w:t>
      </w:r>
      <w:r>
        <w:rPr>
          <w:rFonts w:ascii="楷体" w:hAnsi="楷体" w:eastAsia="楷体"/>
          <w:sz w:val="32"/>
          <w:szCs w:val="32"/>
        </w:rPr>
        <w:t>提供的材料</w:t>
      </w: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均发送至竞价邮箱）</w:t>
      </w:r>
    </w:p>
    <w:p>
      <w:pPr>
        <w:ind w:firstLine="640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ascii="华文仿宋" w:hAnsi="华文仿宋" w:eastAsia="华文仿宋"/>
          <w:sz w:val="32"/>
          <w:szCs w:val="32"/>
        </w:rPr>
        <w:t xml:space="preserve">1.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报价单扫描件（模板见附件1）；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2. 竞价承诺函扫描件（模板见附件2）</w:t>
      </w:r>
      <w:r>
        <w:rPr>
          <w:rFonts w:hint="eastAsia" w:ascii="华文仿宋" w:hAnsi="华文仿宋" w:eastAsia="华文仿宋"/>
          <w:sz w:val="32"/>
          <w:szCs w:val="32"/>
        </w:rPr>
        <w:t>；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r>
        <w:rPr>
          <w:rFonts w:ascii="华文仿宋" w:hAnsi="华文仿宋" w:eastAsia="华文仿宋"/>
          <w:sz w:val="32"/>
          <w:szCs w:val="32"/>
        </w:rPr>
        <w:t xml:space="preserve">.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工商营业执照和相关资质扫描件（需加盖公章）</w:t>
      </w:r>
      <w:r>
        <w:rPr>
          <w:rFonts w:hint="eastAsia" w:ascii="华文仿宋" w:hAnsi="华文仿宋" w:eastAsia="华文仿宋"/>
          <w:sz w:val="32"/>
          <w:szCs w:val="32"/>
        </w:rPr>
        <w:t>；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4. 法定代表人或负责人身份证扫描件；</w:t>
      </w:r>
    </w:p>
    <w:p>
      <w:pPr>
        <w:ind w:firstLine="640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5. 竞价保证金转账凭证扫描件；</w:t>
      </w:r>
    </w:p>
    <w:p>
      <w:pPr>
        <w:ind w:firstLine="640" w:firstLineChars="200"/>
        <w:rPr>
          <w:rFonts w:ascii="华文仿宋" w:hAnsi="华文仿宋" w:eastAsia="华文仿宋" w:cs="宋体"/>
          <w:color w:val="434343"/>
          <w:kern w:val="0"/>
          <w:sz w:val="30"/>
          <w:szCs w:val="30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6</w:t>
      </w:r>
      <w:r>
        <w:rPr>
          <w:rFonts w:ascii="华文仿宋" w:hAnsi="华文仿宋" w:eastAsia="华文仿宋"/>
          <w:sz w:val="32"/>
          <w:szCs w:val="32"/>
        </w:rPr>
        <w:t xml:space="preserve">. </w:t>
      </w:r>
      <w:r>
        <w:rPr>
          <w:rFonts w:hint="eastAsia" w:ascii="华文仿宋" w:hAnsi="华文仿宋" w:eastAsia="华文仿宋"/>
          <w:sz w:val="32"/>
          <w:szCs w:val="32"/>
        </w:rPr>
        <w:t>授权委托书（经竞买人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和授权代表</w:t>
      </w:r>
      <w:r>
        <w:rPr>
          <w:rFonts w:hint="eastAsia" w:ascii="华文仿宋" w:hAnsi="华文仿宋" w:eastAsia="华文仿宋"/>
          <w:sz w:val="32"/>
          <w:szCs w:val="32"/>
        </w:rPr>
        <w:t>签章）及授权代表的身份证扫描件[注：非法定代表人或非负责人参加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竞价</w:t>
      </w:r>
      <w:r>
        <w:rPr>
          <w:rFonts w:hint="eastAsia" w:ascii="华文仿宋" w:hAnsi="华文仿宋" w:eastAsia="华文仿宋"/>
          <w:sz w:val="32"/>
          <w:szCs w:val="32"/>
        </w:rPr>
        <w:t>的需提供该项资料]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before="225" w:line="315" w:lineRule="atLeast"/>
        <w:ind w:firstLine="640" w:firstLineChars="200"/>
        <w:rPr>
          <w:rFonts w:ascii="黑体" w:hAnsi="黑体" w:eastAsia="黑体" w:cs="宋体"/>
          <w:color w:val="43434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34343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宋体"/>
          <w:color w:val="434343"/>
          <w:kern w:val="0"/>
          <w:sz w:val="32"/>
          <w:szCs w:val="32"/>
        </w:rPr>
        <w:t>、竞价保证金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（一）保证金金额：人民币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叁</w:t>
      </w:r>
      <w:r>
        <w:rPr>
          <w:rFonts w:hint="eastAsia" w:ascii="华文仿宋" w:hAnsi="华文仿宋" w:eastAsia="华文仿宋"/>
          <w:sz w:val="32"/>
          <w:szCs w:val="32"/>
        </w:rPr>
        <w:t>拾万元整（￥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00,000.00）。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（二）竞价保证金须由竞买人在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竞价</w:t>
      </w:r>
      <w:r>
        <w:rPr>
          <w:rFonts w:hint="eastAsia" w:ascii="华文仿宋" w:hAnsi="华文仿宋" w:eastAsia="华文仿宋"/>
          <w:sz w:val="32"/>
          <w:szCs w:val="32"/>
        </w:rPr>
        <w:t>截止时间之前以银行转账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方式</w:t>
      </w:r>
      <w:r>
        <w:rPr>
          <w:rFonts w:hint="eastAsia" w:ascii="华文仿宋" w:hAnsi="华文仿宋" w:eastAsia="华文仿宋"/>
          <w:sz w:val="32"/>
          <w:szCs w:val="32"/>
        </w:rPr>
        <w:t>汇达本公司指定账户，汇款人名称应与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竞价</w:t>
      </w:r>
      <w:r>
        <w:rPr>
          <w:rFonts w:hint="eastAsia" w:ascii="华文仿宋" w:hAnsi="华文仿宋" w:eastAsia="华文仿宋"/>
          <w:sz w:val="32"/>
          <w:szCs w:val="32"/>
        </w:rPr>
        <w:t>人名称一致，不得代缴，用途应注明“竞价保证金”。 本公司账户信息如下：</w:t>
      </w:r>
    </w:p>
    <w:p>
      <w:pPr>
        <w:ind w:firstLine="641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开户名称：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枣庄通威饲料有限公司</w:t>
      </w:r>
    </w:p>
    <w:p>
      <w:pPr>
        <w:ind w:firstLine="641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开户银行：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枣庄市市中区农行齐村分理处</w:t>
      </w:r>
    </w:p>
    <w:p>
      <w:pPr>
        <w:ind w:firstLine="641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银行账户：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290701040001036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（三）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竞价</w:t>
      </w:r>
      <w:r>
        <w:rPr>
          <w:rFonts w:hint="eastAsia" w:ascii="华文仿宋" w:hAnsi="华文仿宋" w:eastAsia="华文仿宋"/>
          <w:sz w:val="32"/>
          <w:szCs w:val="32"/>
        </w:rPr>
        <w:t>人成功竞得该标的后，竞价保证金将直接转为《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固定资产</w:t>
      </w:r>
      <w:r>
        <w:rPr>
          <w:rFonts w:hint="eastAsia" w:ascii="华文仿宋" w:hAnsi="华文仿宋" w:eastAsia="华文仿宋"/>
          <w:sz w:val="32"/>
          <w:szCs w:val="32"/>
        </w:rPr>
        <w:t>处置协议书》（见附件</w:t>
      </w:r>
      <w:r>
        <w:rPr>
          <w:rFonts w:ascii="华文仿宋" w:hAnsi="华文仿宋" w:eastAsia="华文仿宋"/>
          <w:sz w:val="32"/>
          <w:szCs w:val="32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）中的安全保证金。如竞得人不愿签定《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固定资产</w:t>
      </w:r>
      <w:r>
        <w:rPr>
          <w:rFonts w:hint="eastAsia" w:ascii="华文仿宋" w:hAnsi="华文仿宋" w:eastAsia="华文仿宋"/>
          <w:sz w:val="32"/>
          <w:szCs w:val="32"/>
        </w:rPr>
        <w:t>处置协议书》，则竞价保证金不予退还，同时，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枣庄通威</w:t>
      </w:r>
      <w:r>
        <w:rPr>
          <w:rFonts w:hint="eastAsia" w:ascii="华文仿宋" w:hAnsi="华文仿宋" w:eastAsia="华文仿宋"/>
          <w:sz w:val="32"/>
          <w:szCs w:val="32"/>
        </w:rPr>
        <w:t>有权对标的再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次</w:t>
      </w:r>
      <w:r>
        <w:rPr>
          <w:rFonts w:hint="eastAsia" w:ascii="华文仿宋" w:hAnsi="华文仿宋" w:eastAsia="华文仿宋"/>
          <w:sz w:val="32"/>
          <w:szCs w:val="32"/>
        </w:rPr>
        <w:t>竞价，再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次</w:t>
      </w:r>
      <w:r>
        <w:rPr>
          <w:rFonts w:hint="eastAsia" w:ascii="华文仿宋" w:hAnsi="华文仿宋" w:eastAsia="华文仿宋"/>
          <w:sz w:val="32"/>
          <w:szCs w:val="32"/>
        </w:rPr>
        <w:t>竞价的价款低于本次竞价价款的，由本次竞得人赔偿其差额。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（四）若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竞价</w:t>
      </w:r>
      <w:r>
        <w:rPr>
          <w:rFonts w:hint="eastAsia" w:ascii="华文仿宋" w:hAnsi="华文仿宋" w:eastAsia="华文仿宋"/>
          <w:sz w:val="32"/>
          <w:szCs w:val="32"/>
        </w:rPr>
        <w:t>人未竞买成功，竞价保证金将在竞价结束次日起</w:t>
      </w:r>
      <w:r>
        <w:rPr>
          <w:rFonts w:ascii="华文仿宋" w:hAnsi="华文仿宋" w:eastAsia="华文仿宋"/>
          <w:sz w:val="32"/>
          <w:szCs w:val="32"/>
        </w:rPr>
        <w:t>6</w:t>
      </w:r>
      <w:r>
        <w:rPr>
          <w:rFonts w:hint="eastAsia" w:ascii="华文仿宋" w:hAnsi="华文仿宋" w:eastAsia="华文仿宋"/>
          <w:sz w:val="32"/>
          <w:szCs w:val="32"/>
        </w:rPr>
        <w:t>个工作日内按原渠道无息退还。</w:t>
      </w:r>
    </w:p>
    <w:p>
      <w:pPr>
        <w:widowControl/>
        <w:shd w:val="clear" w:color="auto" w:fill="FFFFFF"/>
        <w:spacing w:before="225" w:line="315" w:lineRule="atLeast"/>
        <w:ind w:firstLine="640" w:firstLineChars="200"/>
        <w:rPr>
          <w:rFonts w:hint="eastAsia" w:ascii="黑体" w:hAnsi="黑体" w:eastAsia="黑体" w:cs="宋体"/>
          <w:color w:val="43434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434343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宋体"/>
          <w:color w:val="434343"/>
          <w:kern w:val="0"/>
          <w:sz w:val="32"/>
          <w:szCs w:val="32"/>
        </w:rPr>
        <w:t>、其它</w:t>
      </w:r>
      <w:r>
        <w:rPr>
          <w:rFonts w:hint="eastAsia" w:ascii="黑体" w:hAnsi="黑体" w:eastAsia="黑体" w:cs="宋体"/>
          <w:color w:val="434343"/>
          <w:kern w:val="0"/>
          <w:sz w:val="32"/>
          <w:szCs w:val="32"/>
          <w:lang w:val="en-US" w:eastAsia="zh-CN"/>
        </w:rPr>
        <w:t>事项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（一）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竞价</w:t>
      </w:r>
      <w:r>
        <w:rPr>
          <w:rFonts w:hint="eastAsia" w:ascii="华文仿宋" w:hAnsi="华文仿宋" w:eastAsia="华文仿宋"/>
          <w:sz w:val="32"/>
          <w:szCs w:val="32"/>
        </w:rPr>
        <w:t>人应于规定时间内实地了解竞价标的现状。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（二）按照本次竞价流程，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竞价</w:t>
      </w:r>
      <w:r>
        <w:rPr>
          <w:rFonts w:hint="eastAsia" w:ascii="华文仿宋" w:hAnsi="华文仿宋" w:eastAsia="华文仿宋"/>
          <w:sz w:val="32"/>
          <w:szCs w:val="32"/>
        </w:rPr>
        <w:t>人一经提交报价，则所提交报价即对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竞价</w:t>
      </w:r>
      <w:r>
        <w:rPr>
          <w:rFonts w:hint="eastAsia" w:ascii="华文仿宋" w:hAnsi="华文仿宋" w:eastAsia="华文仿宋"/>
          <w:sz w:val="32"/>
          <w:szCs w:val="32"/>
        </w:rPr>
        <w:t>人产生约束力。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特此公告</w:t>
      </w:r>
    </w:p>
    <w:p>
      <w:pPr>
        <w:ind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firstLine="640" w:firstLineChars="200"/>
        <w:jc w:val="righ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枣庄通威饲料有限公司</w:t>
      </w:r>
    </w:p>
    <w:p>
      <w:pPr>
        <w:ind w:firstLine="640" w:firstLineChars="200"/>
        <w:jc w:val="righ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2022年5月26日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AB"/>
    <w:rsid w:val="0001390E"/>
    <w:rsid w:val="000309A9"/>
    <w:rsid w:val="000323B8"/>
    <w:rsid w:val="000349C1"/>
    <w:rsid w:val="000351C9"/>
    <w:rsid w:val="000A7788"/>
    <w:rsid w:val="000E7570"/>
    <w:rsid w:val="00100BE2"/>
    <w:rsid w:val="001555E6"/>
    <w:rsid w:val="001703D7"/>
    <w:rsid w:val="001724FC"/>
    <w:rsid w:val="001A79FA"/>
    <w:rsid w:val="001B5860"/>
    <w:rsid w:val="001E3E38"/>
    <w:rsid w:val="001F037D"/>
    <w:rsid w:val="001F3D5F"/>
    <w:rsid w:val="00276C12"/>
    <w:rsid w:val="00281C87"/>
    <w:rsid w:val="00287BDA"/>
    <w:rsid w:val="002A2955"/>
    <w:rsid w:val="002C3714"/>
    <w:rsid w:val="002C765B"/>
    <w:rsid w:val="002D2143"/>
    <w:rsid w:val="002F2D8A"/>
    <w:rsid w:val="003005B7"/>
    <w:rsid w:val="00352F11"/>
    <w:rsid w:val="003576C0"/>
    <w:rsid w:val="003C3BBA"/>
    <w:rsid w:val="003D1318"/>
    <w:rsid w:val="003D13B8"/>
    <w:rsid w:val="003D519D"/>
    <w:rsid w:val="003E4FF4"/>
    <w:rsid w:val="00462D8B"/>
    <w:rsid w:val="00463242"/>
    <w:rsid w:val="004671C3"/>
    <w:rsid w:val="00480730"/>
    <w:rsid w:val="004C3270"/>
    <w:rsid w:val="0055651A"/>
    <w:rsid w:val="0057544D"/>
    <w:rsid w:val="00575F58"/>
    <w:rsid w:val="005D1C53"/>
    <w:rsid w:val="00623136"/>
    <w:rsid w:val="00635D15"/>
    <w:rsid w:val="00657B12"/>
    <w:rsid w:val="0066151E"/>
    <w:rsid w:val="006D3624"/>
    <w:rsid w:val="00701CE8"/>
    <w:rsid w:val="00714BE7"/>
    <w:rsid w:val="007267F1"/>
    <w:rsid w:val="007268FC"/>
    <w:rsid w:val="00760AE1"/>
    <w:rsid w:val="007612E4"/>
    <w:rsid w:val="007638F8"/>
    <w:rsid w:val="00765F28"/>
    <w:rsid w:val="007964C1"/>
    <w:rsid w:val="007D2BDF"/>
    <w:rsid w:val="007E5CD8"/>
    <w:rsid w:val="007F26B2"/>
    <w:rsid w:val="007F2730"/>
    <w:rsid w:val="007F4133"/>
    <w:rsid w:val="00821551"/>
    <w:rsid w:val="00821853"/>
    <w:rsid w:val="008366A3"/>
    <w:rsid w:val="0084477B"/>
    <w:rsid w:val="00857919"/>
    <w:rsid w:val="008E1C27"/>
    <w:rsid w:val="00947740"/>
    <w:rsid w:val="00970036"/>
    <w:rsid w:val="009714B1"/>
    <w:rsid w:val="009C5F53"/>
    <w:rsid w:val="009E004D"/>
    <w:rsid w:val="009E2857"/>
    <w:rsid w:val="00A331F4"/>
    <w:rsid w:val="00A33375"/>
    <w:rsid w:val="00A57CFB"/>
    <w:rsid w:val="00A615CD"/>
    <w:rsid w:val="00A8208B"/>
    <w:rsid w:val="00AE6D0C"/>
    <w:rsid w:val="00AF120A"/>
    <w:rsid w:val="00AF6990"/>
    <w:rsid w:val="00B11BAB"/>
    <w:rsid w:val="00B21C4F"/>
    <w:rsid w:val="00B36D62"/>
    <w:rsid w:val="00B50F14"/>
    <w:rsid w:val="00B6564E"/>
    <w:rsid w:val="00B7087F"/>
    <w:rsid w:val="00BC4E9A"/>
    <w:rsid w:val="00C325E4"/>
    <w:rsid w:val="00C5158E"/>
    <w:rsid w:val="00C55433"/>
    <w:rsid w:val="00C74000"/>
    <w:rsid w:val="00CA495D"/>
    <w:rsid w:val="00D555AF"/>
    <w:rsid w:val="00D6258E"/>
    <w:rsid w:val="00D93D38"/>
    <w:rsid w:val="00DA5630"/>
    <w:rsid w:val="00DC050B"/>
    <w:rsid w:val="00DC748C"/>
    <w:rsid w:val="00E01E0B"/>
    <w:rsid w:val="00E372D7"/>
    <w:rsid w:val="00E65DBB"/>
    <w:rsid w:val="00E86A97"/>
    <w:rsid w:val="00E973E7"/>
    <w:rsid w:val="00F26CC3"/>
    <w:rsid w:val="00F61F0E"/>
    <w:rsid w:val="00F62C5B"/>
    <w:rsid w:val="00F813D1"/>
    <w:rsid w:val="00FF44D9"/>
    <w:rsid w:val="00FF4CAB"/>
    <w:rsid w:val="01244A55"/>
    <w:rsid w:val="020C5B28"/>
    <w:rsid w:val="03F4432B"/>
    <w:rsid w:val="06D3036C"/>
    <w:rsid w:val="09136CA5"/>
    <w:rsid w:val="0ED92069"/>
    <w:rsid w:val="0F2E1463"/>
    <w:rsid w:val="14A96184"/>
    <w:rsid w:val="1A78247F"/>
    <w:rsid w:val="1BB27AC0"/>
    <w:rsid w:val="20EE596D"/>
    <w:rsid w:val="23032F79"/>
    <w:rsid w:val="2B6B4CF1"/>
    <w:rsid w:val="2F6A20D3"/>
    <w:rsid w:val="31681183"/>
    <w:rsid w:val="34AA5467"/>
    <w:rsid w:val="41734EEA"/>
    <w:rsid w:val="436929B5"/>
    <w:rsid w:val="484B33A6"/>
    <w:rsid w:val="4A0102DD"/>
    <w:rsid w:val="4A295B63"/>
    <w:rsid w:val="4B2C208D"/>
    <w:rsid w:val="59AE14D5"/>
    <w:rsid w:val="5D824E4F"/>
    <w:rsid w:val="603353AC"/>
    <w:rsid w:val="6BBD7C76"/>
    <w:rsid w:val="728C2930"/>
    <w:rsid w:val="75711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apple-converted-space"/>
    <w:basedOn w:val="7"/>
    <w:uiPriority w:val="0"/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</Words>
  <Characters>1416</Characters>
  <Lines>11</Lines>
  <Paragraphs>3</Paragraphs>
  <TotalTime>492</TotalTime>
  <ScaleCrop>false</ScaleCrop>
  <LinksUpToDate>false</LinksUpToDate>
  <CharactersWithSpaces>1661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2019-07-17T02:22:00Z</dcterms:created>
  <dc:creator>彭欢欢</dc:creator>
  <cp:lastModifiedBy>彭欢欢</cp:lastModifiedBy>
  <dcterms:modified xsi:type="dcterms:W3CDTF">2022-05-27T03:53:07Z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